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REGULAMIN KONKURSU WIEDZY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organizowanego przez Ochotniczą Straż Pożarną w Grabniku</w:t>
      </w:r>
      <w:r>
        <w:rPr>
          <w:sz w:val="24"/>
          <w:szCs w:val="24"/>
        </w:rPr>
        <w:br/>
        <w:t xml:space="preserve">w Szkole Podstawowej im. ks. Jana Twardowskiego w Woszczelach</w:t>
      </w:r>
      <w:r>
        <w:rPr>
          <w:sz w:val="24"/>
          <w:szCs w:val="24"/>
        </w:rPr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„Bezpieczeństwo, odpowiedzialność obywatelska i współdziałanie w sytuacjach kryzysowych”</w:t>
      </w:r>
      <w:r>
        <w:rPr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Organizator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1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Organizatorem konkursu jest Ochotnicza Straż Pożarna w Grabniku.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1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Partnerem wydarzenia jest Szkoła Podstawowa </w:t>
      </w:r>
      <w:r>
        <w:rPr>
          <w:sz w:val="24"/>
          <w:szCs w:val="24"/>
        </w:rPr>
        <w:t xml:space="preserve">im. ks. Jana Twardowskiego </w:t>
        <w:br/>
        <w:t xml:space="preserve">w Woszczelach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14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 przygotowanie i przeprowadzenie konkursu odpowiada komisja powołana przez organizatora.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Cele konkursu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Upowszechnianie wiedzy o zasadach bezpieczeństwa w życiu codziennym</w:t>
        <w:br/>
        <w:t xml:space="preserve"> i w sytuacjach kryzysowych.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Rozwijanie świadomości odpowiedzialności obywatelskiej.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Promowanie postaw prospołecznych i umiejętności współpracy.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Kształtowanie gotowości do reagowania i niesienia pomocy w sytuacjach zagrożenia.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2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Zachęcanie uczniów do zdobywania wiedzy z zakresu pierwszej pomocy, zarządzania kryzysowego, ochrony ludności i ekologii.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Tematyka konkursu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Zakres tematyczny obejmuje: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Bezpieczeństwo w domu, w szkole, na drodze, w internecie.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Zasady postępowania w sytuacjach kryzysowych (pożar, powódź, wypadek, zagrożenia chemiczne i biologiczne, alarmy).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Rola służb ratowniczych i instytucji publicznych (PSP, OSP, Policja, GOPR, WOPR, ratownicy medyczni, RCB).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Odpowiedzialność obywatelska i zasady współżycia społecznego.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Pierwsza pomoc przedmedyczna.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Znajomość numerów alarmowych i zasad zgłaszania zagrożeń.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Uczestnicy konkursu</w:t>
      </w:r>
      <w:r>
        <w:rPr>
          <w:b/>
          <w:bCs/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Konkurs jest skierowany do uczniów w następujących kategoriach wiekowych:</w:t>
      </w:r>
      <w:r>
        <w:rPr>
          <w:sz w:val="24"/>
          <w:szCs w:val="24"/>
        </w:rPr>
      </w:r>
    </w:p>
    <w:p>
      <w:pPr>
        <w:pStyle w:val="664"/>
        <w:numPr>
          <w:ilvl w:val="0"/>
          <w:numId w:val="5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Kategoria I: klasy IV–VI szkoły podstawowej</w:t>
      </w:r>
      <w:r>
        <w:rPr>
          <w:sz w:val="24"/>
          <w:szCs w:val="24"/>
        </w:rPr>
      </w:r>
    </w:p>
    <w:p>
      <w:pPr>
        <w:pStyle w:val="664"/>
        <w:numPr>
          <w:ilvl w:val="0"/>
          <w:numId w:val="5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Kategoria II: klasy VII–VIII szkoły podstawowej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Forma konkursu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6"/>
        </w:num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Konkurs będzie miał formę testu wiedzy (pisemnego) składającego się z:</w:t>
      </w:r>
      <w:r>
        <w:rPr>
          <w:sz w:val="24"/>
          <w:szCs w:val="24"/>
        </w:rPr>
      </w:r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           pytań zamkniętych (wielokrotnego wyboru).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Czas trwania testu:  45 minut.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7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Przy równej  liczbie punktów </w:t>
      </w:r>
      <w:r>
        <w:rPr>
          <w:sz w:val="24"/>
          <w:szCs w:val="24"/>
        </w:rPr>
        <w:t xml:space="preserve">uzyskanych w teście wiedzy przez dwóch lub większej liczbie zawodników odbędzie się dogrywka. Uczestnicy odpowiadają </w:t>
        <w:br/>
        <w:t xml:space="preserve">w formie ustnej na pytania komisji (3 pytania).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Termin i miejsce konkursu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8"/>
        </w:numPr>
        <w:pBdr/>
        <w:spacing w:line="360" w:lineRule="auto"/>
        <w:ind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Konkurs odbędzie się dnia</w:t>
      </w:r>
      <w:r>
        <w:rPr>
          <w:b w:val="0"/>
          <w:bCs w:val="0"/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  <w:t xml:space="preserve"> 30 października 2025 r.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8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Miejsce: </w:t>
      </w:r>
      <w:r>
        <w:rPr>
          <w:sz w:val="24"/>
          <w:szCs w:val="24"/>
        </w:rPr>
        <w:t xml:space="preserve">Szkoła Podstawowa im. ks. Jana Twardowskiego w Woszczelach.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Zasady zgłoszeń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9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Uczestnicy zgłaszają się indywidualnie u wychowawców klas.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9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Zgłoszenie powinno zawierać: imię i nazwisko uczestnika.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Kryteria oceny i nagrody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Każde pytanie oceniane będzie według ustalonego klucza odpowiedzi.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Laureatami zostaną osoby, które uzyskają największą liczbę punktów.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 przypadku remisu możliwa jest dogrywka.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Przewidziane są atrakcyjne nagrody za miejsca I, II i III.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10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Laureaci otrzymują nagrody rzeczowe oraz dyplomy ufundowane przez OSP Grabnik, dodatkowo każdy z sześciu najlepszych uczestników konkursu </w:t>
        <w:br/>
        <w:t xml:space="preserve">w poszczególnych kategoriach wiekowych otrzyma pamiątkowy dyplom za udział w konkursie.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Ogłoszenie wyników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1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Wyniki zostaną ogłoszone: 3 dni po konkursie.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11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Informacja zostanie przekazana uczestnikom i opublikowana na stronie internetowej szkoły.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Postanowienia końcowe</w:t>
      </w:r>
      <w:r>
        <w:rPr>
          <w:b/>
          <w:bCs/>
          <w:sz w:val="24"/>
          <w:szCs w:val="24"/>
        </w:rPr>
      </w:r>
    </w:p>
    <w:p>
      <w:pPr>
        <w:pStyle w:val="664"/>
        <w:numPr>
          <w:ilvl w:val="0"/>
          <w:numId w:val="1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Udział w konkursie jest równoznaczny z akceptacją niniejszego regulaminu.</w:t>
      </w:r>
      <w:r>
        <w:rPr>
          <w:sz w:val="24"/>
          <w:szCs w:val="24"/>
        </w:rPr>
      </w:r>
    </w:p>
    <w:p>
      <w:pPr>
        <w:pStyle w:val="664"/>
        <w:numPr>
          <w:ilvl w:val="0"/>
          <w:numId w:val="1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Uczestnicy lub ich opiekunowie wyrażają zgodę na przetwarzanie danych osobowych</w:t>
        <w:br/>
        <w:t xml:space="preserve"> i wykorzystanie wizerunku do celów konkursu (RODO).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numPr>
          <w:ilvl w:val="0"/>
          <w:numId w:val="13"/>
        </w:num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Organizator zastrzega sobie prawo do wprowadzenia zmian w regulaminie oraz do interpretacji jego zapisów.</w:t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360" w:lineRule="auto"/>
        <w:ind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Wszelkie pytania prosimy kierować do Pana Janusza Limbergera koordynatora przedsięwzięcia z ramienia szkoły.</w:t>
      </w:r>
      <w:r>
        <w:rPr>
          <w:b/>
          <w:bCs/>
          <w:sz w:val="24"/>
          <w:szCs w:val="24"/>
        </w:rPr>
      </w:r>
    </w:p>
    <w:p>
      <w:pPr>
        <w:pBdr/>
        <w:spacing/>
        <w:ind/>
        <w:rPr/>
      </w:pP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7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1ec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9bee4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9a3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2025-10-05T17:45:18Z</dcterms:modified>
</cp:coreProperties>
</file>