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E48E4" w14:textId="77777777" w:rsidR="0032728C" w:rsidRDefault="00D40FF2" w:rsidP="00D40FF2">
      <w:pPr>
        <w:jc w:val="center"/>
      </w:pPr>
      <w:r>
        <w:rPr>
          <w:noProof/>
          <w:lang w:eastAsia="pl-PL"/>
        </w:rPr>
        <w:drawing>
          <wp:inline distT="0" distB="0" distL="0" distR="0" wp14:anchorId="4F15CE8C" wp14:editId="12A1C214">
            <wp:extent cx="3390537" cy="2369489"/>
            <wp:effectExtent l="0" t="0" r="635" b="0"/>
            <wp:docPr id="1" name="Obraz 1" descr="Mały Mist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ły Mistr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78" cy="237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F21CE" w14:textId="77777777" w:rsidR="00D40FF2" w:rsidRDefault="00D40FF2"/>
    <w:p w14:paraId="5FB0A08B" w14:textId="77777777" w:rsidR="00D40FF2" w:rsidRPr="00A24BF5" w:rsidRDefault="00D40FF2" w:rsidP="00D40FF2">
      <w:pPr>
        <w:pStyle w:val="NormalnyWeb"/>
        <w:shd w:val="clear" w:color="auto" w:fill="FFFFFF"/>
        <w:spacing w:after="360" w:afterAutospacing="0"/>
        <w:jc w:val="both"/>
        <w:rPr>
          <w:color w:val="404040"/>
        </w:rPr>
      </w:pPr>
      <w:r w:rsidRPr="00A24BF5">
        <w:rPr>
          <w:b/>
          <w:bCs/>
          <w:color w:val="666666"/>
        </w:rPr>
        <w:t>Program „Mały Mistrz” </w:t>
      </w:r>
      <w:r w:rsidRPr="00A24BF5">
        <w:rPr>
          <w:color w:val="666666"/>
        </w:rPr>
        <w:t>skierowany jest do dzieci z </w:t>
      </w:r>
      <w:r w:rsidRPr="00A24BF5">
        <w:rPr>
          <w:b/>
          <w:bCs/>
          <w:color w:val="666666"/>
        </w:rPr>
        <w:t>klas I-III szkół podstawowych</w:t>
      </w:r>
      <w:r w:rsidRPr="00A24BF5">
        <w:rPr>
          <w:color w:val="666666"/>
        </w:rPr>
        <w:t>, a jego ideą jest propagowanie aktywnej postawy. Formuła "Małego Mistrza" opi</w:t>
      </w:r>
      <w:r>
        <w:rPr>
          <w:color w:val="666666"/>
        </w:rPr>
        <w:t xml:space="preserve">era się na sześciu zasadniczych </w:t>
      </w:r>
      <w:r w:rsidRPr="00A24BF5">
        <w:rPr>
          <w:color w:val="666666"/>
        </w:rPr>
        <w:t>blokach sportowych z możliwością poszerzania o pokrewne dziedziny. W każdym bloku uczeń ma szansę opanowania określonych umiejętności i </w:t>
      </w:r>
      <w:r>
        <w:rPr>
          <w:color w:val="666666"/>
        </w:rPr>
        <w:t xml:space="preserve">wiadomości, za które nagradzany </w:t>
      </w:r>
      <w:r w:rsidRPr="00A24BF5">
        <w:rPr>
          <w:color w:val="666666"/>
        </w:rPr>
        <w:t>jest odpowiednią odznaką</w:t>
      </w:r>
      <w:r>
        <w:rPr>
          <w:color w:val="404040"/>
        </w:rPr>
        <w:t xml:space="preserve"> wklejaną do </w:t>
      </w:r>
      <w:r w:rsidRPr="00A24BF5">
        <w:rPr>
          <w:color w:val="404040"/>
        </w:rPr>
        <w:t>specjalnej legitymacji. Zdobywca kompletu sprawności otrzymuje</w:t>
      </w:r>
      <w:r w:rsidRPr="00A24BF5">
        <w:rPr>
          <w:rStyle w:val="Pogrubienie"/>
          <w:color w:val="404040"/>
        </w:rPr>
        <w:t> tytuł Małego Mistrza</w:t>
      </w:r>
      <w:r w:rsidRPr="00A24BF5">
        <w:rPr>
          <w:color w:val="404040"/>
        </w:rPr>
        <w:t>.</w:t>
      </w:r>
    </w:p>
    <w:p w14:paraId="160BE3FE" w14:textId="77777777" w:rsidR="00D40FF2" w:rsidRPr="00A24BF5" w:rsidRDefault="00D40FF2" w:rsidP="00D40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</w:pPr>
      <w:r w:rsidRPr="00A24BF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pl-PL"/>
        </w:rPr>
        <w:t>Głównymi celami stawianymi przed programem Mały Mistrz są:</w:t>
      </w:r>
    </w:p>
    <w:p w14:paraId="6136458A" w14:textId="77777777" w:rsidR="00D40FF2" w:rsidRPr="00A24BF5" w:rsidRDefault="00D40FF2" w:rsidP="00D40F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</w:pPr>
    </w:p>
    <w:p w14:paraId="7A1696CC" w14:textId="77777777" w:rsidR="00D40FF2" w:rsidRPr="00A24BF5" w:rsidRDefault="00D40FF2" w:rsidP="00D40FF2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</w:pPr>
      <w:r w:rsidRPr="00A24BF5"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  <w:t>Poprawa stanu zdrowia, sprawności fizycznej i umiejętności ruchowych uczniów klas I-III.</w:t>
      </w:r>
    </w:p>
    <w:p w14:paraId="4FA3FDE1" w14:textId="77777777" w:rsidR="00D40FF2" w:rsidRPr="00A24BF5" w:rsidRDefault="00D40FF2" w:rsidP="00D40FF2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</w:pPr>
      <w:r w:rsidRPr="00A24BF5"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  <w:t>Wsparcie nauczycieli </w:t>
      </w:r>
      <w:r w:rsidRPr="00A24BF5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>edukacji wczesnoszkolnej</w:t>
      </w:r>
      <w:r w:rsidRPr="00A24BF5"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  <w:t> i wychowania fizycznego w zaplanowaniu i przeprowadzeniu ciekawych zajęć wychowania fizycznego i edukacji zdrowotnej.</w:t>
      </w:r>
    </w:p>
    <w:p w14:paraId="614F7E9F" w14:textId="77777777" w:rsidR="00D40FF2" w:rsidRPr="00A24BF5" w:rsidRDefault="00D40FF2" w:rsidP="00D40FF2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</w:pPr>
      <w:r w:rsidRPr="00A24BF5"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  <w:t>Promowanie nowych, </w:t>
      </w:r>
      <w:r w:rsidRPr="00A24BF5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>atrakcyjnych form zajęć </w:t>
      </w:r>
      <w:r w:rsidRPr="00A24BF5"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  <w:t>ruchowych zgodnych z nową podstawą programową.</w:t>
      </w:r>
    </w:p>
    <w:p w14:paraId="41B98A74" w14:textId="77777777" w:rsidR="00D40FF2" w:rsidRPr="00A24BF5" w:rsidRDefault="00D40FF2" w:rsidP="00D40FF2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</w:pPr>
      <w:r w:rsidRPr="00A24BF5"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  <w:t>Monitorowanie stanu zdrowia, rozwoju fizycznego i sprawności fizycznej uczniów klas I-III szkół podstawowych.</w:t>
      </w:r>
    </w:p>
    <w:p w14:paraId="0601652D" w14:textId="77777777" w:rsidR="00D40FF2" w:rsidRPr="00A24BF5" w:rsidRDefault="00D40FF2" w:rsidP="00D40FF2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</w:pPr>
      <w:r w:rsidRPr="00A24BF5"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  <w:t>Określenie preferencji w wyborze aktywności fizycznej uczniów.</w:t>
      </w:r>
    </w:p>
    <w:p w14:paraId="7E932B70" w14:textId="77777777" w:rsidR="00D40FF2" w:rsidRPr="00A24BF5" w:rsidRDefault="00D40FF2" w:rsidP="00D40FF2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</w:pPr>
      <w:r w:rsidRPr="00A24BF5">
        <w:rPr>
          <w:rFonts w:ascii="Times New Roman" w:eastAsia="Times New Roman" w:hAnsi="Times New Roman" w:cs="Times New Roman"/>
          <w:color w:val="666666"/>
          <w:sz w:val="24"/>
          <w:szCs w:val="24"/>
          <w:lang w:eastAsia="pl-PL"/>
        </w:rPr>
        <w:t>Zachęcenie uczniów do podejmowania nowych form aktywności fizycznej.</w:t>
      </w:r>
    </w:p>
    <w:p w14:paraId="6EF65B73" w14:textId="77777777" w:rsidR="00D40FF2" w:rsidRPr="00A24BF5" w:rsidRDefault="00D40FF2" w:rsidP="00D40F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F3D0A" w14:textId="77777777" w:rsidR="00D40FF2" w:rsidRDefault="00D40FF2" w:rsidP="00D40F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75A8FC" w14:textId="77777777" w:rsidR="00D40FF2" w:rsidRDefault="00D40FF2" w:rsidP="00D40F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E0AB3C" w14:textId="77777777" w:rsidR="00D40FF2" w:rsidRDefault="00D40FF2"/>
    <w:sectPr w:rsidR="00D40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182493"/>
    <w:multiLevelType w:val="multilevel"/>
    <w:tmpl w:val="9D30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656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F2"/>
    <w:rsid w:val="000A1F3B"/>
    <w:rsid w:val="0032728C"/>
    <w:rsid w:val="0049025A"/>
    <w:rsid w:val="005831F1"/>
    <w:rsid w:val="00D4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285D"/>
  <w15:docId w15:val="{BABE6963-B3BB-4703-8ED3-38FB41AC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0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F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4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40F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970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Wioletta Łukaszewicz</cp:lastModifiedBy>
  <cp:revision>2</cp:revision>
  <dcterms:created xsi:type="dcterms:W3CDTF">2024-10-03T18:46:00Z</dcterms:created>
  <dcterms:modified xsi:type="dcterms:W3CDTF">2024-10-03T18:46:00Z</dcterms:modified>
</cp:coreProperties>
</file>